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Chars="0" w:firstLine="480" w:firstLineChars="20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慧图集团立杆、设备箱定制年度采购项目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lang w:val="en-US" w:eastAsia="zh-CN" w:bidi="ar-SA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